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EE" w:rsidRDefault="00DF41EE" w:rsidP="00DF41EE">
      <w:pPr>
        <w:pStyle w:val="a3"/>
        <w:shd w:val="clear" w:color="auto" w:fill="FFFFFF"/>
        <w:spacing w:before="75" w:beforeAutospacing="0" w:after="75" w:afterAutospacing="0"/>
      </w:pPr>
      <w:r>
        <w:rPr>
          <w:rFonts w:hint="eastAsia"/>
        </w:rPr>
        <w:t>微信扫码查询：</w:t>
      </w:r>
    </w:p>
    <w:p w:rsidR="00DF41EE" w:rsidRDefault="00DF41EE" w:rsidP="00DF41EE">
      <w:pPr>
        <w:pStyle w:val="a3"/>
        <w:shd w:val="clear" w:color="auto" w:fill="FFFFFF"/>
        <w:spacing w:before="75" w:beforeAutospacing="0" w:after="75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2480945" cy="2480945"/>
            <wp:effectExtent l="0" t="0" r="0" b="0"/>
            <wp:docPr id="2" name="图片 2" descr="http://wzqlogin2.upc.edu.cn/_upload/article/images/ed/f2/d2eba73f426680a844fe8059eee3/b7ad6ac2-565e-4f94-85d7-117eb89da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zqlogin2.upc.edu.cn/_upload/article/images/ed/f2/d2eba73f426680a844fe8059eee3/b7ad6ac2-565e-4f94-85d7-117eb89da07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EE" w:rsidRDefault="00DF41EE" w:rsidP="00DF41EE">
      <w:pPr>
        <w:pStyle w:val="a3"/>
        <w:shd w:val="clear" w:color="auto" w:fill="FFFFFF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名单：</w:t>
      </w:r>
    </w:p>
    <w:p w:rsidR="00DF41EE" w:rsidRDefault="00DF41EE" w:rsidP="00DF41EE">
      <w:pPr>
        <w:pStyle w:val="a3"/>
        <w:shd w:val="clear" w:color="auto" w:fill="FFFFFF"/>
        <w:spacing w:before="75" w:beforeAutospacing="0" w:after="75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" name="图片 1" descr="http://wzqlogin2.upc.edu.cn/_upload/article/images/ed/f2/d2eba73f426680a844fe8059eee3/a5c3331f-a868-4ed6-819f-3550059309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zqlogin2.upc.edu.cn/_upload/article/images/ed/f2/d2eba73f426680a844fe8059eee3/a5c3331f-a868-4ed6-819f-35500593094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4"/>
            <w:rFonts w:hint="eastAsia"/>
            <w:color w:val="333333"/>
          </w:rPr>
          <w:t>山东省内首批开通医保个人账户省内异地通用的920家定点医院及497家定点药店名单.xlsx</w:t>
        </w:r>
      </w:hyperlink>
    </w:p>
    <w:p w:rsidR="00FD6E7F" w:rsidRDefault="00FD6E7F">
      <w:bookmarkStart w:id="0" w:name="_GoBack"/>
      <w:bookmarkEnd w:id="0"/>
    </w:p>
    <w:sectPr w:rsidR="00FD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71"/>
    <w:rsid w:val="003C5271"/>
    <w:rsid w:val="00DF41EE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B6D04-C997-4018-A91D-C1BBBDD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4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zqlogin2.upc.edu.cn/_upload/article/files/ed/f2/d2eba73f426680a844fe8059eee3/71bad427-cfb2-4e7b-a3fd-ab534798d7f9.doc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2020-07-02T08:54:00Z</dcterms:created>
  <dcterms:modified xsi:type="dcterms:W3CDTF">2020-07-02T08:54:00Z</dcterms:modified>
</cp:coreProperties>
</file>